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272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Dategrp-8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UserDefinedgrp-34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308, рассмотрев в открытом судебном заседании административное дело о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Каримова </w:t>
      </w:r>
      <w:r>
        <w:rPr>
          <w:rFonts w:ascii="Times New Roman" w:eastAsia="Times New Roman" w:hAnsi="Times New Roman" w:cs="Times New Roman"/>
          <w:sz w:val="28"/>
          <w:szCs w:val="28"/>
        </w:rPr>
        <w:t>Рамиля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Альфатовича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4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5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2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Каримов Р.А.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4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 </w:t>
      </w:r>
      <w:r>
        <w:rPr>
          <w:rFonts w:ascii="Times New Roman" w:eastAsia="Times New Roman" w:hAnsi="Times New Roman" w:cs="Times New Roman"/>
          <w:sz w:val="28"/>
          <w:szCs w:val="28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8"/>
          <w:szCs w:val="28"/>
        </w:rPr>
        <w:t>в сумме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21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43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Каримов Р.А.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участвовал, извещен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Каримова Р.А.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</w:t>
      </w:r>
      <w:r>
        <w:rPr>
          <w:rFonts w:ascii="Times New Roman" w:eastAsia="Times New Roman" w:hAnsi="Times New Roman" w:cs="Times New Roman"/>
          <w:sz w:val="28"/>
          <w:szCs w:val="28"/>
        </w:rPr>
        <w:t>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Каримова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72</w:t>
      </w:r>
      <w:r>
        <w:rPr>
          <w:rFonts w:ascii="Times New Roman" w:eastAsia="Times New Roman" w:hAnsi="Times New Roman" w:cs="Times New Roman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4/43</w:t>
      </w:r>
      <w:r>
        <w:rPr>
          <w:rFonts w:ascii="Times New Roman" w:eastAsia="Times New Roman" w:hAnsi="Times New Roman" w:cs="Times New Roman"/>
          <w:sz w:val="28"/>
          <w:szCs w:val="28"/>
        </w:rPr>
        <w:t>, которо</w:t>
      </w:r>
      <w:r>
        <w:rPr>
          <w:rFonts w:ascii="Times New Roman" w:eastAsia="Times New Roman" w:hAnsi="Times New Roman" w:cs="Times New Roman"/>
          <w:sz w:val="28"/>
          <w:szCs w:val="28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1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список почтовых отправлений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протокола об административном правонарушении от </w:t>
      </w:r>
      <w:r>
        <w:rPr>
          <w:rStyle w:val="cat-Dategrp-12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другие материалы.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</w:t>
      </w:r>
      <w:r>
        <w:rPr>
          <w:rFonts w:ascii="Times New Roman" w:eastAsia="Times New Roman" w:hAnsi="Times New Roman" w:cs="Times New Roman"/>
          <w:sz w:val="28"/>
          <w:szCs w:val="28"/>
        </w:rPr>
        <w:t>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Каримова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Каримова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предусмотренны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4.3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 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</w:t>
      </w:r>
      <w:r>
        <w:rPr>
          <w:rFonts w:ascii="Times New Roman" w:eastAsia="Times New Roman" w:hAnsi="Times New Roman" w:cs="Times New Roman"/>
          <w:sz w:val="28"/>
          <w:szCs w:val="28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Каримова </w:t>
      </w:r>
      <w:r>
        <w:rPr>
          <w:rFonts w:ascii="Times New Roman" w:eastAsia="Times New Roman" w:hAnsi="Times New Roman" w:cs="Times New Roman"/>
          <w:sz w:val="28"/>
          <w:szCs w:val="28"/>
        </w:rPr>
        <w:t>Рамиля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Альфатовича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стративного штрафа в размере </w:t>
      </w:r>
      <w:r>
        <w:rPr>
          <w:rStyle w:val="cat-Sumgrp-22rplc-2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3rplc-32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272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02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>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расчетный счет УФК по ХМАО-Югре (Администрация </w:t>
      </w:r>
      <w:r>
        <w:rPr>
          <w:rStyle w:val="cat-Addressgrp-0rplc-34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л/с 04872D0</w:t>
      </w:r>
      <w:r>
        <w:rPr>
          <w:rFonts w:ascii="Times New Roman" w:eastAsia="Times New Roman" w:hAnsi="Times New Roman" w:cs="Times New Roman"/>
          <w:sz w:val="20"/>
          <w:szCs w:val="20"/>
        </w:rPr>
        <w:t>8200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ЕКС № 40102810245370000007 КС 03100643000000018700 в РКЦ Ханты-Мансийск// УФК по Ханты-Мансийскому автономному округу-Югре </w:t>
      </w:r>
      <w:r>
        <w:rPr>
          <w:rStyle w:val="cat-Addressgrp-4rplc-35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БИК </w:t>
      </w:r>
      <w:r>
        <w:rPr>
          <w:rStyle w:val="cat-PhoneNumbergrp-26rplc-36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ИНН </w:t>
      </w:r>
      <w:r>
        <w:rPr>
          <w:rStyle w:val="cat-PhoneNumbergrp-27rplc-37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Style w:val="cat-Addressgrp-5rplc-38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Сургута </w:t>
      </w:r>
      <w:r>
        <w:rPr>
          <w:rStyle w:val="cat-PhoneNumbergrp-28rplc-39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КПП </w:t>
      </w:r>
      <w:r>
        <w:rPr>
          <w:rStyle w:val="cat-PhoneNumbergrp-29rplc-4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КБК </w:t>
      </w:r>
      <w:r>
        <w:rPr>
          <w:rFonts w:ascii="Times New Roman" w:eastAsia="Times New Roman" w:hAnsi="Times New Roman" w:cs="Times New Roman"/>
          <w:sz w:val="20"/>
          <w:szCs w:val="20"/>
        </w:rPr>
        <w:t>37011601203019000140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УИН </w:t>
      </w:r>
      <w:r>
        <w:rPr>
          <w:rFonts w:ascii="Times New Roman" w:eastAsia="Times New Roman" w:hAnsi="Times New Roman" w:cs="Times New Roman"/>
          <w:sz w:val="20"/>
          <w:szCs w:val="20"/>
        </w:rPr>
        <w:t>03200631000000000</w:t>
      </w:r>
      <w:r>
        <w:rPr>
          <w:rFonts w:ascii="Times New Roman" w:eastAsia="Times New Roman" w:hAnsi="Times New Roman" w:cs="Times New Roman"/>
          <w:sz w:val="20"/>
          <w:szCs w:val="20"/>
        </w:rPr>
        <w:t>11015246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получатель Административная комиссия.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105 дома 9 по </w:t>
      </w:r>
      <w:r>
        <w:rPr>
          <w:rStyle w:val="cat-Addressgrp-7rplc-41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Addressgrp-6rplc-42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3rplc-43"/>
          <w:rFonts w:ascii="Times New Roman" w:eastAsia="Times New Roman" w:hAnsi="Times New Roman" w:cs="Times New Roman"/>
          <w:sz w:val="20"/>
          <w:szCs w:val="20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8rplc-1">
    <w:name w:val="cat-Date grp-8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UserDefinedgrp-34rplc-4">
    <w:name w:val="cat-UserDefined grp-34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31rplc-7">
    <w:name w:val="cat-ExternalSystemDefined grp-31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PassportDatagrp-25rplc-11">
    <w:name w:val="cat-PassportData grp-25 rplc-11"/>
    <w:basedOn w:val="DefaultParagraphFont"/>
  </w:style>
  <w:style w:type="character" w:customStyle="1" w:styleId="cat-ExternalSystemDefinedgrp-30rplc-12">
    <w:name w:val="cat-ExternalSystemDefined grp-30 rplc-12"/>
    <w:basedOn w:val="DefaultParagraphFont"/>
  </w:style>
  <w:style w:type="character" w:customStyle="1" w:styleId="cat-ExternalSystemDefinedgrp-32rplc-13">
    <w:name w:val="cat-ExternalSystemDefined grp-32 rplc-13"/>
    <w:basedOn w:val="DefaultParagraphFont"/>
  </w:style>
  <w:style w:type="character" w:customStyle="1" w:styleId="cat-UserDefinedgrp-34rplc-15">
    <w:name w:val="cat-UserDefined grp-34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Sumgrp-21rplc-17">
    <w:name w:val="cat-Sum grp-21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Dategrp-12rplc-25">
    <w:name w:val="cat-Date grp-12 rplc-25"/>
    <w:basedOn w:val="DefaultParagraphFont"/>
  </w:style>
  <w:style w:type="character" w:customStyle="1" w:styleId="cat-Sumgrp-22rplc-29">
    <w:name w:val="cat-Sum grp-22 rplc-29"/>
    <w:basedOn w:val="DefaultParagraphFont"/>
  </w:style>
  <w:style w:type="character" w:customStyle="1" w:styleId="cat-Dategrp-13rplc-32">
    <w:name w:val="cat-Date grp-13 rplc-32"/>
    <w:basedOn w:val="DefaultParagraphFont"/>
  </w:style>
  <w:style w:type="character" w:customStyle="1" w:styleId="cat-Addressgrp-0rplc-34">
    <w:name w:val="cat-Address grp-0 rplc-34"/>
    <w:basedOn w:val="DefaultParagraphFont"/>
  </w:style>
  <w:style w:type="character" w:customStyle="1" w:styleId="cat-Addressgrp-4rplc-35">
    <w:name w:val="cat-Address grp-4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PhoneNumbergrp-27rplc-37">
    <w:name w:val="cat-PhoneNumber grp-27 rplc-37"/>
    <w:basedOn w:val="DefaultParagraphFont"/>
  </w:style>
  <w:style w:type="character" w:customStyle="1" w:styleId="cat-Addressgrp-5rplc-38">
    <w:name w:val="cat-Address grp-5 rplc-38"/>
    <w:basedOn w:val="DefaultParagraphFont"/>
  </w:style>
  <w:style w:type="character" w:customStyle="1" w:styleId="cat-PhoneNumbergrp-28rplc-39">
    <w:name w:val="cat-PhoneNumber grp-28 rplc-39"/>
    <w:basedOn w:val="DefaultParagraphFont"/>
  </w:style>
  <w:style w:type="character" w:customStyle="1" w:styleId="cat-PhoneNumbergrp-29rplc-40">
    <w:name w:val="cat-PhoneNumber grp-29 rplc-40"/>
    <w:basedOn w:val="DefaultParagraphFont"/>
  </w:style>
  <w:style w:type="character" w:customStyle="1" w:styleId="cat-Addressgrp-7rplc-41">
    <w:name w:val="cat-Address grp-7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SumInWordsgrp-23rplc-43">
    <w:name w:val="cat-SumInWords grp-23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